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INVESTMENT AGREEMENT</w:t>
      </w:r>
    </w:p>
    <w:p/>
    <w:p>
      <w:r>
        <w:rPr>
          <w:b/>
          <w:sz w:val="20"/>
        </w:rPr>
        <w:t>This Investment Agreement (the “Agreement”) is made by and between:</w:t>
      </w:r>
    </w:p>
    <w:p>
      <w:r>
        <w:rPr>
          <w:b/>
          <w:sz w:val="20"/>
        </w:rPr>
        <w:t>Investor: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Company:</w:t>
      </w:r>
    </w:p>
    <w:p>
      <w:r>
        <w:rPr>
          <w:b w:val="0"/>
          <w:sz w:val="20"/>
        </w:rPr>
        <w:t>Legal Name: ___________________________________________________________</w:t>
      </w:r>
    </w:p>
    <w:p>
      <w:r>
        <w:rPr>
          <w:b w:val="0"/>
          <w:sz w:val="20"/>
        </w:rPr>
        <w:t>Incorporation Number: _________________________________________________</w:t>
      </w:r>
    </w:p>
    <w:p>
      <w:r>
        <w:rPr>
          <w:b w:val="0"/>
          <w:sz w:val="20"/>
        </w:rPr>
        <w:t>Registered Address: 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Company is engaged in lawful business activities under Canadian law;</w:t>
      </w:r>
    </w:p>
    <w:p>
      <w:r>
        <w:rPr>
          <w:b w:val="0"/>
          <w:sz w:val="20"/>
        </w:rPr>
        <w:t>WHEREAS, the Investor desires to invest in the Company, and the Company desires to accept such investment on the terms and conditions set forth herein;</w:t>
      </w:r>
    </w:p>
    <w:p>
      <w:r>
        <w:rPr>
          <w:b w:val="0"/>
          <w:sz w:val="20"/>
        </w:rPr>
        <w:t>NOW, THEREFORE, in consideration of the premises and mutual covenants contained herein, the parties agree as follows:</w:t>
      </w:r>
    </w:p>
    <w:p/>
    <w:p>
      <w:r>
        <w:rPr>
          <w:b/>
          <w:sz w:val="20"/>
        </w:rPr>
        <w:t>1. Definitions</w:t>
      </w:r>
    </w:p>
    <w:p>
      <w:r>
        <w:rPr>
          <w:b w:val="0"/>
          <w:sz w:val="20"/>
        </w:rPr>
        <w:t>In this Agreement, unless the context otherwise requires, the following terms shall have the following meanings:</w:t>
      </w:r>
    </w:p>
    <w:p>
      <w:r>
        <w:rPr>
          <w:b w:val="0"/>
          <w:sz w:val="20"/>
        </w:rPr>
        <w:t>“Agreement” means this Investment Agreement including all schedules and exhibits attached hereto.</w:t>
      </w:r>
    </w:p>
    <w:p>
      <w:r>
        <w:rPr>
          <w:b w:val="0"/>
          <w:sz w:val="20"/>
        </w:rPr>
        <w:t>“Closing” means the completion of the investment transaction as described in Section 3.</w:t>
      </w:r>
    </w:p>
    <w:p>
      <w:r>
        <w:rPr>
          <w:b w:val="0"/>
          <w:sz w:val="20"/>
        </w:rPr>
        <w:t>“Confidential Information” means all non-public information disclosed by a party to the other, whether oral or written, relating to the business and affairs of that party.</w:t>
      </w:r>
    </w:p>
    <w:p>
      <w:r>
        <w:rPr>
          <w:b w:val="0"/>
          <w:sz w:val="20"/>
        </w:rPr>
        <w:t>“Investor” means the party making the investment as specified above.</w:t>
      </w:r>
    </w:p>
    <w:p>
      <w:r>
        <w:rPr>
          <w:b w:val="0"/>
          <w:sz w:val="20"/>
        </w:rPr>
        <w:t>“Shares” means the securities issued by the Company to the Investor pursuant to this Agreement.</w:t>
      </w:r>
    </w:p>
    <w:p>
      <w:r>
        <w:rPr>
          <w:b w:val="0"/>
          <w:sz w:val="20"/>
        </w:rPr>
        <w:t>“Subscription Amount” means the total amount of money to be invested by the Investor pursuant to this Agreement.</w:t>
      </w:r>
    </w:p>
    <w:p/>
    <w:p>
      <w:r>
        <w:rPr>
          <w:b/>
          <w:sz w:val="20"/>
        </w:rPr>
        <w:t>2. Subscription and Issuance of Shares</w:t>
      </w:r>
    </w:p>
    <w:p>
      <w:r>
        <w:rPr>
          <w:b w:val="0"/>
          <w:sz w:val="20"/>
        </w:rPr>
        <w:t>2.1 Subscription. The Investor agrees to subscribe for and the Company agrees to issue the Shares as detailed below:</w:t>
      </w:r>
    </w:p>
    <w:p>
      <w:r>
        <w:rPr>
          <w:b w:val="0"/>
          <w:sz w:val="20"/>
        </w:rPr>
        <w:t>- Number of Shares: ________________________________</w:t>
      </w:r>
    </w:p>
    <w:p>
      <w:r>
        <w:rPr>
          <w:b w:val="0"/>
          <w:sz w:val="20"/>
        </w:rPr>
        <w:t>- Class and Series of Shares: _______________________</w:t>
      </w:r>
    </w:p>
    <w:p>
      <w:r>
        <w:rPr>
          <w:b w:val="0"/>
          <w:sz w:val="20"/>
        </w:rPr>
        <w:t>- Subscription Amount: ______________________________ CAD</w:t>
      </w:r>
    </w:p>
    <w:p>
      <w:r>
        <w:rPr>
          <w:b w:val="0"/>
          <w:sz w:val="20"/>
        </w:rPr>
        <w:t>2.2 Payment. The Investor shall pay the Subscription Amount to the Company’s designated bank account on or before the Closing date.</w:t>
      </w:r>
    </w:p>
    <w:p>
      <w:r>
        <w:rPr>
          <w:b w:val="0"/>
          <w:sz w:val="20"/>
        </w:rPr>
        <w:t>2.3 Issuance. The Company shall issue and allot the Shares to the Investor promptly following receipt of the Subscription Amount.</w:t>
      </w:r>
    </w:p>
    <w:p/>
    <w:p>
      <w:r>
        <w:rPr>
          <w:b/>
          <w:sz w:val="20"/>
        </w:rPr>
        <w:t>3. Closing</w:t>
      </w:r>
    </w:p>
    <w:p>
      <w:r>
        <w:rPr>
          <w:b w:val="0"/>
          <w:sz w:val="20"/>
        </w:rPr>
        <w:t>The Closing shall take place at the offices of the Company or at such other place as the parties may agree, upon satisfaction or waiver of all conditions precedent set out in this Agreement.</w:t>
      </w:r>
    </w:p>
    <w:p>
      <w:r>
        <w:rPr>
          <w:b w:val="0"/>
          <w:sz w:val="20"/>
        </w:rPr>
        <w:t>At the Closing, the Company shall deliver to the Investor share certificates or other evidence of ownership of the Shares and any necessary corporate approvals.</w:t>
      </w:r>
    </w:p>
    <w:p/>
    <w:p>
      <w:r>
        <w:rPr>
          <w:b/>
          <w:sz w:val="20"/>
        </w:rPr>
        <w:t>4. Representations and Warranties of the Company</w:t>
      </w:r>
    </w:p>
    <w:p>
      <w:r>
        <w:rPr>
          <w:b w:val="0"/>
          <w:sz w:val="20"/>
        </w:rPr>
        <w:t>The Company hereby represents and warrants to the Investor as of the date of this Agreement and as of the Closing that:</w:t>
      </w:r>
    </w:p>
    <w:p>
      <w:r>
        <w:rPr>
          <w:b w:val="0"/>
          <w:sz w:val="20"/>
        </w:rPr>
        <w:t>4.1 Organization and Good Standing. The Company is duly incorporated, validly existing, and in good standing under the laws of its jurisdiction of incorporation.</w:t>
      </w:r>
    </w:p>
    <w:p>
      <w:r>
        <w:rPr>
          <w:b w:val="0"/>
          <w:sz w:val="20"/>
        </w:rPr>
        <w:t>4.2 Authority. The Company has full power and authority to enter into this Agreement and to perform its obligations hereunder.</w:t>
      </w:r>
    </w:p>
    <w:p>
      <w:r>
        <w:rPr>
          <w:b w:val="0"/>
          <w:sz w:val="20"/>
        </w:rPr>
        <w:t>4.3 Valid Issuance. The Shares, when issued, will be duly authorized, validly issued, fully paid, and non-assessable.</w:t>
      </w:r>
    </w:p>
    <w:p>
      <w:r>
        <w:rPr>
          <w:b w:val="0"/>
          <w:sz w:val="20"/>
        </w:rPr>
        <w:t>4.4 No Conflicts. The execution and delivery of this Agreement and the consummation of the transactions contemplated hereby do not and will not conflict with or violate any law, contract, or agreement binding upon the Company.</w:t>
      </w:r>
    </w:p>
    <w:p>
      <w:r>
        <w:rPr>
          <w:b w:val="0"/>
          <w:sz w:val="20"/>
        </w:rPr>
        <w:t>4.5 Financial Statements. The Company’s financial statements fairly present its financial condition as of the dates therein and results of operations for the periods indicated, in accordance with Canadian generally accepted accounting principles.</w:t>
      </w:r>
    </w:p>
    <w:p/>
    <w:p>
      <w:r>
        <w:rPr>
          <w:b/>
          <w:sz w:val="20"/>
        </w:rPr>
        <w:t>5. Representations and Warranties of the Investor</w:t>
      </w:r>
    </w:p>
    <w:p>
      <w:r>
        <w:rPr>
          <w:b w:val="0"/>
          <w:sz w:val="20"/>
        </w:rPr>
        <w:t>The Investor represents and warrants to the Company that:</w:t>
      </w:r>
    </w:p>
    <w:p>
      <w:r>
        <w:rPr>
          <w:b w:val="0"/>
          <w:sz w:val="20"/>
        </w:rPr>
        <w:t>5.1 Authority. The Investor has full power and authority to enter into this Agreement and to perform its obligations hereunder.</w:t>
      </w:r>
    </w:p>
    <w:p>
      <w:r>
        <w:rPr>
          <w:b w:val="0"/>
          <w:sz w:val="20"/>
        </w:rPr>
        <w:t>5.2 Investment Purpose. The Investor is acquiring the Shares for investment purposes only and not with a view to distribution or resale.</w:t>
      </w:r>
    </w:p>
    <w:p>
      <w:r>
        <w:rPr>
          <w:b w:val="0"/>
          <w:sz w:val="20"/>
        </w:rPr>
        <w:t>5.3 Accredited Investor. The Investor qualifies as an “accredited investor” as defined under applicable Canadian securities laws.</w:t>
      </w:r>
    </w:p>
    <w:p>
      <w:r>
        <w:rPr>
          <w:b w:val="0"/>
          <w:sz w:val="20"/>
        </w:rPr>
        <w:t>5.4 No Conflict. The execution and performance of this Agreement by the Investor does not conflict with or result in a breach of any agreement to which the Investor is a party or by which it is bound.</w:t>
      </w:r>
    </w:p>
    <w:p/>
    <w:p>
      <w:r>
        <w:rPr>
          <w:b/>
          <w:sz w:val="20"/>
        </w:rPr>
        <w:t>6. Covenants</w:t>
      </w:r>
    </w:p>
    <w:p>
      <w:r>
        <w:rPr>
          <w:b w:val="0"/>
          <w:sz w:val="20"/>
        </w:rPr>
        <w:t>6.1 Information Rights. The Company shall provide the Investor with regular financial statements and other information as reasonably requested.</w:t>
      </w:r>
    </w:p>
    <w:p>
      <w:r>
        <w:rPr>
          <w:b w:val="0"/>
          <w:sz w:val="20"/>
        </w:rPr>
        <w:t>6.2 Use of Proceeds. The Company shall use the Subscription Amount exclusively for the purposes described in its business plan attached as Schedule A.</w:t>
      </w:r>
    </w:p>
    <w:p>
      <w:r>
        <w:rPr>
          <w:b w:val="0"/>
          <w:sz w:val="20"/>
        </w:rPr>
        <w:t>6.3 Compliance with Laws. Both parties shall comply with all applicable Canadian laws, regulations, and securities requirements in connection with this Agreement and the transactions contemplated herein.</w:t>
      </w:r>
    </w:p>
    <w:p/>
    <w:p>
      <w:r>
        <w:rPr>
          <w:b/>
          <w:sz w:val="20"/>
        </w:rPr>
        <w:t>7. Confidentiality</w:t>
      </w:r>
    </w:p>
    <w:p>
      <w:r>
        <w:rPr>
          <w:b w:val="0"/>
          <w:sz w:val="20"/>
        </w:rPr>
        <w:t>Each party agrees to keep Confidential Information strictly confidential and not to disclose such information to any third party without the prior written consent of the other party, except as required by law.</w:t>
      </w:r>
    </w:p>
    <w:p>
      <w:r>
        <w:rPr>
          <w:b w:val="0"/>
          <w:sz w:val="20"/>
        </w:rPr>
        <w:t>This obligation shall survive termination of this Agreement for a period of five (5) years.</w:t>
      </w:r>
    </w:p>
    <w:p/>
    <w:p>
      <w:r>
        <w:rPr>
          <w:b/>
          <w:sz w:val="20"/>
        </w:rPr>
        <w:t>8. Term and Termination</w:t>
      </w:r>
    </w:p>
    <w:p>
      <w:r>
        <w:rPr>
          <w:b w:val="0"/>
          <w:sz w:val="20"/>
        </w:rPr>
        <w:t>8.1 Term. This Agreement shall remain in effect until all obligations hereunder have been fulfilled or as otherwise terminated herein.</w:t>
      </w:r>
    </w:p>
    <w:p>
      <w:r>
        <w:rPr>
          <w:b w:val="0"/>
          <w:sz w:val="20"/>
        </w:rPr>
        <w:t>8.2 Termination. This Agreement may be terminated prior to Closing by mutual written consent of the parties or by either party if the other party breaches any material representation, warranty, or covenant and fails to cure such breach within thirty (30) days after written notice.</w:t>
      </w:r>
    </w:p>
    <w:p>
      <w:r>
        <w:rPr>
          <w:b w:val="0"/>
          <w:sz w:val="20"/>
        </w:rPr>
        <w:t>8.3 Effect of Termination. Upon termination, neither party shall have any further obligation hereunder except for liabilities or obligations accrued prior to termination and confidentiality obligations.</w:t>
      </w:r>
    </w:p>
    <w:p/>
    <w:p>
      <w:r>
        <w:rPr>
          <w:b/>
          <w:sz w:val="20"/>
        </w:rPr>
        <w:t>9. Indemnification</w:t>
      </w:r>
    </w:p>
    <w:p>
      <w:r>
        <w:rPr>
          <w:b w:val="0"/>
          <w:sz w:val="20"/>
        </w:rPr>
        <w:t>Each party agrees to indemnify, defend, and hold harmless the other party and its affiliates, officers, directors, employees, and agents from and against any and all losses, damages, liabilities, costs, or expenses arising out of any breach of this Agreement or any representation, warranty, or covenant made herein.</w:t>
      </w:r>
    </w:p>
    <w:p/>
    <w:p>
      <w:r>
        <w:rPr>
          <w:b/>
          <w:sz w:val="20"/>
        </w:rPr>
        <w:t>10. Miscellaneous</w:t>
      </w:r>
    </w:p>
    <w:p>
      <w:r>
        <w:rPr>
          <w:b w:val="0"/>
          <w:sz w:val="20"/>
        </w:rPr>
        <w:t>10.1 Entire Agreement. This Agreement constitutes the entire agreement between the parties with respect to the subject matter hereof and supersedes all prior discussions, agreements, or understandings of any kind.</w:t>
      </w:r>
    </w:p>
    <w:p>
      <w:r>
        <w:rPr>
          <w:b w:val="0"/>
          <w:sz w:val="20"/>
        </w:rPr>
        <w:t>10.2 Amendments. No amendment or modification of this Agreement shall be valid unless in writing and signed by both parties.</w:t>
      </w:r>
    </w:p>
    <w:p>
      <w:r>
        <w:rPr>
          <w:b w:val="0"/>
          <w:sz w:val="20"/>
        </w:rPr>
        <w:t>10.3 Notices. All notices required or permitted hereunder shall be in writing and shall be deemed given when delivered personally or sent by registered mail or courier to the addresses specified herein.</w:t>
      </w:r>
    </w:p>
    <w:p>
      <w:r>
        <w:rPr>
          <w:b w:val="0"/>
          <w:sz w:val="20"/>
        </w:rPr>
        <w:t>10.4 Governing Law. This Agreement shall be governed by and construed in accordance with the laws of the Province of Ontario and the federal laws of Canada applicable therein.</w:t>
      </w:r>
    </w:p>
    <w:p>
      <w:r>
        <w:rPr>
          <w:b w:val="0"/>
          <w:sz w:val="20"/>
        </w:rPr>
        <w:t>10.5 Dispute Resolution. Any dispute arising out of or in connection with this Agreement shall be resolved by arbitration in accordance with the Arbitration Act (Ontario). The place of arbitration shall be Toronto, Ontario, Canada.</w:t>
      </w:r>
    </w:p>
    <w:p>
      <w:r>
        <w:rPr>
          <w:b w:val="0"/>
          <w:sz w:val="20"/>
        </w:rPr>
        <w:t>10.6 Severability. If any provision of this Agreement is held to be invalid or unenforceable, the remaining provisions shall remain in full force and effect.</w:t>
      </w:r>
    </w:p>
    <w:p>
      <w:r>
        <w:rPr>
          <w:b w:val="0"/>
          <w:sz w:val="20"/>
        </w:rPr>
        <w:t>10.7 Counterparts. This Agreement may be executed in counterparts, each of which shall be deemed an original but all of which together shall constitute one and the same instrument.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https://docstemplates-ca.com/investment-agreement/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investment-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