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(ONTARIO)</w:t>
      </w:r>
    </w:p>
    <w:p/>
    <w:p>
      <w:r>
        <w:rPr>
          <w:b w:val="0"/>
          <w:sz w:val="20"/>
        </w:rPr>
        <w:t>This Non-Disclosure Agreement ("Agreement") is entered into between the Disclosing Party and the Receiving Party.</w:t>
      </w:r>
    </w:p>
    <w:p/>
    <w:p>
      <w:r>
        <w:rPr>
          <w:b/>
          <w:sz w:val="20"/>
        </w:rPr>
        <w:t>1. Definitions</w:t>
      </w:r>
    </w:p>
    <w:p>
      <w:r>
        <w:rPr>
          <w:b w:val="0"/>
          <w:sz w:val="20"/>
        </w:rPr>
        <w:t>For purposes of this Agreement, "Confidential Information" means any data or information that is proprietary to the Disclosing Party and not generally known to the public, whether in tangible or intangible form, disclosed orally, visually, in writing, or electronically, including but not limited to business plans, technical data, product ideas, customer lists, contracts, financial information, and trade secrets.</w:t>
      </w:r>
    </w:p>
    <w:p/>
    <w:p>
      <w:r>
        <w:rPr>
          <w:b/>
          <w:sz w:val="20"/>
        </w:rPr>
        <w:t>2. Obligations of Receiving Party</w:t>
      </w:r>
    </w:p>
    <w:p>
      <w:r>
        <w:rPr>
          <w:b w:val="0"/>
          <w:sz w:val="20"/>
        </w:rPr>
        <w:t>The Receiving Party agrees to:</w:t>
      </w:r>
    </w:p>
    <w:p>
      <w:r>
        <w:rPr>
          <w:b w:val="0"/>
          <w:sz w:val="20"/>
        </w:rPr>
        <w:t>- Maintain the confidentiality of the Confidential Information using at least the same degree of care as it uses with its own confidential information, but not less than reasonable care;</w:t>
      </w:r>
    </w:p>
    <w:p>
      <w:r>
        <w:rPr>
          <w:b w:val="0"/>
          <w:sz w:val="20"/>
        </w:rPr>
        <w:t>- Use the Confidential Information solely for the Purpose defined herein;</w:t>
      </w:r>
    </w:p>
    <w:p>
      <w:r>
        <w:rPr>
          <w:b w:val="0"/>
          <w:sz w:val="20"/>
        </w:rPr>
        <w:t>- Not disclose Confidential Information to any third party without prior written consent of the Disclosing Party;</w:t>
      </w:r>
    </w:p>
    <w:p>
      <w:r>
        <w:rPr>
          <w:b w:val="0"/>
          <w:sz w:val="20"/>
        </w:rPr>
        <w:t>- Limit access to Confidential Information to employees, agents, or contractors who have a need to know and are bound by confidentiality obligations no less restrictive than this Agreement.</w:t>
      </w:r>
    </w:p>
    <w:p/>
    <w:p>
      <w:r>
        <w:rPr>
          <w:b/>
          <w:sz w:val="20"/>
        </w:rPr>
        <w:t>3. Exclusions from Confidential Information</w:t>
      </w:r>
    </w:p>
    <w:p>
      <w:r>
        <w:rPr>
          <w:b w:val="0"/>
          <w:sz w:val="20"/>
        </w:rPr>
        <w:t>Confidential Information does not include information that:</w:t>
      </w:r>
    </w:p>
    <w:p>
      <w:r>
        <w:rPr>
          <w:b w:val="0"/>
          <w:sz w:val="20"/>
        </w:rPr>
        <w:t>- Is or becomes publicly known through no breach of this Agreement by the Receiving Party;</w:t>
      </w:r>
    </w:p>
    <w:p>
      <w:r>
        <w:rPr>
          <w:b w:val="0"/>
          <w:sz w:val="20"/>
        </w:rPr>
        <w:t>- Is received from a third party without breach of any obligation of confidentiality;</w:t>
      </w:r>
    </w:p>
    <w:p>
      <w:r>
        <w:rPr>
          <w:b w:val="0"/>
          <w:sz w:val="20"/>
        </w:rPr>
        <w:t>- Is independently developed by the Receiving Party without use of or reference to the Disclosing Party’s Confidential Information;</w:t>
      </w:r>
    </w:p>
    <w:p>
      <w:r>
        <w:rPr>
          <w:b w:val="0"/>
          <w:sz w:val="20"/>
        </w:rPr>
        <w:t>- Is disclosed with the prior written approval of the Disclosing Party;</w:t>
      </w:r>
    </w:p>
    <w:p>
      <w:r>
        <w:rPr>
          <w:b w:val="0"/>
          <w:sz w:val="20"/>
        </w:rPr>
        <w:t>- Is required to be disclosed pursuant to applicable law or court order, provided the Receiving Party promptly notifies the Disclosing Party of such requirement and cooperates in any lawful efforts to limit or prevent such disclosure.</w:t>
      </w:r>
    </w:p>
    <w:p/>
    <w:p>
      <w:r>
        <w:rPr>
          <w:b/>
          <w:sz w:val="20"/>
        </w:rPr>
        <w:t>4. Term</w:t>
      </w:r>
    </w:p>
    <w:p>
      <w:r>
        <w:rPr>
          <w:b w:val="0"/>
          <w:sz w:val="20"/>
        </w:rPr>
        <w:t>This Agreement shall commence upon execution by both parties and shall continue until terminated by either party with thirty (30) days prior written notice. The obligations with respect to the Confidential Information shall survive termination for a period of five (5) years.</w:t>
      </w:r>
    </w:p>
    <w:p/>
    <w:p>
      <w:r>
        <w:rPr>
          <w:b/>
          <w:sz w:val="20"/>
        </w:rPr>
        <w:t>5. Return or Destruction of Materials</w:t>
      </w:r>
    </w:p>
    <w:p>
      <w:r>
        <w:rPr>
          <w:b w:val="0"/>
          <w:sz w:val="20"/>
        </w:rPr>
        <w:t>Upon termination of this Agreement or upon request of the Disclosing Party, the Receiving Party shall promptly return or destroy all materials containing Confidential Information, including all copies, summaries, and abstracts thereof.</w:t>
      </w:r>
    </w:p>
    <w:p/>
    <w:p>
      <w:r>
        <w:rPr>
          <w:b/>
          <w:sz w:val="20"/>
        </w:rPr>
        <w:t>6. No License or Ownership</w:t>
      </w:r>
    </w:p>
    <w:p>
      <w:r>
        <w:rPr>
          <w:b w:val="0"/>
          <w:sz w:val="20"/>
        </w:rPr>
        <w:t>Nothing in this Agreement shall be construed as granting any license or ownership rights to the Receiving Party, by implication, estoppel or otherwise, under any patent, trademark, copyright, or other intellectual property right of the Disclosing Party.</w:t>
      </w:r>
    </w:p>
    <w:p/>
    <w:p>
      <w:r>
        <w:rPr>
          <w:b/>
          <w:sz w:val="20"/>
        </w:rPr>
        <w:t>7. Remedies</w:t>
      </w:r>
    </w:p>
    <w:p>
      <w:r>
        <w:rPr>
          <w:b w:val="0"/>
          <w:sz w:val="20"/>
        </w:rPr>
        <w:t>The Receiving Party acknowledges that unauthorized disclosure or use of Confidential Information may cause irreparable harm to the Disclosing Party, for which monetary damages may be inadequate. Accordingly, the Disclosing Party shall be entitled to seek injunctive relief and any other remedies available at law or in equity without the necessity of posting bond or proving actual damages.</w:t>
      </w:r>
    </w:p>
    <w:p/>
    <w:p>
      <w:r>
        <w:rPr>
          <w:b/>
          <w:sz w:val="20"/>
        </w:rPr>
        <w:t>8. Governing Law and Jurisdiction</w:t>
      </w:r>
    </w:p>
    <w:p>
      <w:r>
        <w:rPr>
          <w:b w:val="0"/>
          <w:sz w:val="20"/>
        </w:rPr>
        <w:t>This Agreement shall be governed by and construed in accordance with the laws of the Province of Ontario and the federal laws of Canada applicable therein. The parties submit to the exclusive jurisdiction of the courts located in Ontario for any disputes arising out of or in connection with this Agreement.</w:t>
      </w:r>
    </w:p>
    <w:p/>
    <w:p>
      <w:r>
        <w:rPr>
          <w:b/>
          <w:sz w:val="20"/>
        </w:rPr>
        <w:t>9. Entire Agreement</w:t>
      </w:r>
    </w:p>
    <w:p>
      <w:r>
        <w:rPr>
          <w:b w:val="0"/>
          <w:sz w:val="20"/>
        </w:rPr>
        <w:t>This Agreement constitutes the entire agreement between the parties with respect to the subject matter hereof and supersedes all prior or contemporaneous oral or written agreements concerning such subject matter. Any amendment or modification must be in writing and signed by both parties.</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Waiver</w:t>
      </w:r>
    </w:p>
    <w:p>
      <w:r>
        <w:rPr>
          <w:b w:val="0"/>
          <w:sz w:val="20"/>
        </w:rPr>
        <w:t>No failure or delay by either party in exercising any right under this Agreement shall operate as a waiver of such right or any other rights.</w:t>
      </w:r>
    </w:p>
    <w:p/>
    <w:p>
      <w:r>
        <w:rPr>
          <w:b/>
          <w:sz w:val="20"/>
        </w:rPr>
        <w:t>12. Counterparts</w:t>
      </w:r>
    </w:p>
    <w:p>
      <w:r>
        <w:rPr>
          <w:b w:val="0"/>
          <w:sz w:val="20"/>
        </w:rPr>
        <w:t>This Agreement may be executed in counterparts, each of which shall be deemed an original and all of which together constitute one and the same instrument.</w:t>
      </w:r>
    </w:p>
    <w:p/>
    <w:p/>
    <w:p>
      <w:r>
        <w:rPr>
          <w:b/>
          <w:sz w:val="20"/>
        </w:rPr>
        <w:t>Disclosing Party:</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r>
        <w:rPr>
          <w:b/>
          <w:sz w:val="20"/>
        </w:rPr>
        <w:t>Receiving Party:</w:t>
      </w:r>
    </w:p>
    <w:p>
      <w:r>
        <w:rPr>
          <w:b w:val="0"/>
          <w:sz w:val="20"/>
        </w:rPr>
        <w:t>Name: ____________________________________________________________</w:t>
      </w:r>
    </w:p>
    <w:p>
      <w:r>
        <w:rPr>
          <w:b w:val="0"/>
          <w:sz w:val="20"/>
        </w:rPr>
        <w:t>Address: _________________________________________________________</w:t>
      </w:r>
    </w:p>
    <w:p>
      <w:r>
        <w:rPr>
          <w:b w:val="0"/>
          <w:sz w:val="20"/>
        </w:rPr>
        <w:t>Phone: ___________________________________________________________</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https://docstemplates-ca.com/non-disclosure-agreement-ontario/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non-disclosure-agreement-ontario/"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