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SERVICE LEVEL AGREEMENT (SLA)</w:t>
      </w:r>
    </w:p>
    <w:p/>
    <w:p>
      <w:r>
        <w:rPr>
          <w:b/>
          <w:sz w:val="20"/>
        </w:rPr>
        <w:t>This Service Level Agreement ("Agreement") is entered into by and between the following parties:</w:t>
      </w:r>
    </w:p>
    <w:p>
      <w:r>
        <w:rPr>
          <w:b w:val="0"/>
          <w:sz w:val="20"/>
        </w:rPr>
        <w:t>Service Provider: ____________________________________________________________</w:t>
      </w:r>
    </w:p>
    <w:p>
      <w:r>
        <w:rPr>
          <w:b w:val="0"/>
          <w:sz w:val="20"/>
        </w:rPr>
        <w:t>Address: ____________________________________________________________</w:t>
      </w:r>
    </w:p>
    <w:p>
      <w:r>
        <w:rPr>
          <w:b w:val="0"/>
          <w:sz w:val="20"/>
        </w:rPr>
        <w:t>Contact Information: ____________________________________________________</w:t>
      </w:r>
    </w:p>
    <w:p/>
    <w:p>
      <w:r>
        <w:rPr>
          <w:b w:val="0"/>
          <w:sz w:val="20"/>
        </w:rPr>
        <w:t>Client: ________________________________________________________________</w:t>
      </w:r>
    </w:p>
    <w:p>
      <w:r>
        <w:rPr>
          <w:b w:val="0"/>
          <w:sz w:val="20"/>
        </w:rPr>
        <w:t>Address: ________________________________________________________________</w:t>
      </w:r>
    </w:p>
    <w:p>
      <w:r>
        <w:rPr>
          <w:b w:val="0"/>
          <w:sz w:val="20"/>
        </w:rPr>
        <w:t>Contact Information: ____________________________________________________</w:t>
      </w:r>
    </w:p>
    <w:p/>
    <w:p>
      <w:r>
        <w:rPr>
          <w:b/>
          <w:sz w:val="20"/>
        </w:rPr>
        <w:t>WHEREAS,</w:t>
      </w:r>
    </w:p>
    <w:p>
      <w:r>
        <w:rPr>
          <w:b w:val="0"/>
          <w:sz w:val="20"/>
        </w:rPr>
        <w:t>The Service Provider agrees to provide the services described herein to the Client under the terms and conditions set forth in this Agreement.</w:t>
      </w:r>
    </w:p>
    <w:p>
      <w:r>
        <w:rPr>
          <w:b w:val="0"/>
          <w:sz w:val="20"/>
        </w:rPr>
        <w:t>The Client desires to secure such services and agrees to abide by the terms of this Agreement.</w:t>
      </w:r>
    </w:p>
    <w:p/>
    <w:p>
      <w:r>
        <w:rPr>
          <w:b/>
          <w:sz w:val="20"/>
        </w:rPr>
        <w:t>1. DEFINITIONS</w:t>
      </w:r>
    </w:p>
    <w:p>
      <w:r>
        <w:rPr>
          <w:b w:val="0"/>
          <w:sz w:val="20"/>
        </w:rPr>
        <w:t>For purposes of this Agreement, the following terms shall have the meanings set forth below:</w:t>
      </w:r>
    </w:p>
    <w:p>
      <w:r>
        <w:rPr>
          <w:b w:val="0"/>
          <w:sz w:val="20"/>
        </w:rPr>
        <w:t>“Services” means the services to be provided by the Service Provider as described in Section 2.</w:t>
      </w:r>
    </w:p>
    <w:p>
      <w:r>
        <w:rPr>
          <w:b w:val="0"/>
          <w:sz w:val="20"/>
        </w:rPr>
        <w:t>“Service Levels” means the performance standards and metrics set forth in Section 3.</w:t>
      </w:r>
    </w:p>
    <w:p>
      <w:r>
        <w:rPr>
          <w:b w:val="0"/>
          <w:sz w:val="20"/>
        </w:rPr>
        <w:t>“Business Hours” means the hours from 8:00 AM to 6:00 PM Eastern Time, Monday through Friday, excluding Canadian statutory holidays.</w:t>
      </w:r>
    </w:p>
    <w:p/>
    <w:p>
      <w:r>
        <w:rPr>
          <w:b/>
          <w:sz w:val="20"/>
        </w:rPr>
        <w:t>2. DESCRIPTION OF SERVICES</w:t>
      </w:r>
    </w:p>
    <w:p>
      <w:r>
        <w:rPr>
          <w:b w:val="0"/>
          <w:sz w:val="20"/>
        </w:rPr>
        <w:t>The Service Provider shall provide the following services to the Client:</w:t>
      </w:r>
    </w:p>
    <w:p>
      <w:r>
        <w:rPr>
          <w:b w:val="0"/>
          <w:sz w:val="20"/>
        </w:rPr>
        <w:t>- _________________________________________________________________________</w:t>
      </w:r>
    </w:p>
    <w:p>
      <w:r>
        <w:rPr>
          <w:b w:val="0"/>
          <w:sz w:val="20"/>
        </w:rPr>
        <w:t>- _________________________________________________________________________</w:t>
      </w:r>
    </w:p>
    <w:p>
      <w:r>
        <w:rPr>
          <w:b w:val="0"/>
          <w:sz w:val="20"/>
        </w:rPr>
        <w:t>- _________________________________________________________________________</w:t>
      </w:r>
    </w:p>
    <w:p/>
    <w:p>
      <w:r>
        <w:rPr>
          <w:b/>
          <w:sz w:val="20"/>
        </w:rPr>
        <w:t>3. SERVICE LEVELS AND PERFORMANCE METRICS</w:t>
      </w:r>
    </w:p>
    <w:p>
      <w:r>
        <w:rPr>
          <w:b w:val="0"/>
          <w:sz w:val="20"/>
        </w:rPr>
        <w:t>3.1 Availability</w:t>
      </w:r>
    </w:p>
    <w:p>
      <w:r>
        <w:rPr>
          <w:b w:val="0"/>
          <w:sz w:val="20"/>
        </w:rPr>
        <w:t>The Service Provider guarantees a minimum service availability of 99.5% per calendar month, excluding scheduled maintenance.</w:t>
      </w:r>
    </w:p>
    <w:p>
      <w:r>
        <w:rPr>
          <w:b w:val="0"/>
          <w:sz w:val="20"/>
        </w:rPr>
        <w:t>3.2 Response Time</w:t>
      </w:r>
    </w:p>
    <w:p>
      <w:r>
        <w:rPr>
          <w:b w:val="0"/>
          <w:sz w:val="20"/>
        </w:rPr>
        <w:t>The Service Provider shall respond to Client inquiries and issues as follows:</w:t>
      </w:r>
    </w:p>
    <w:p>
      <w:r>
        <w:rPr>
          <w:b w:val="0"/>
          <w:sz w:val="20"/>
        </w:rPr>
        <w:t>- Critical issues: within 1 hour during Business Hours.</w:t>
      </w:r>
    </w:p>
    <w:p>
      <w:r>
        <w:rPr>
          <w:b w:val="0"/>
          <w:sz w:val="20"/>
        </w:rPr>
        <w:t>- High priority issues: within 4 hours during Business Hours.</w:t>
      </w:r>
    </w:p>
    <w:p>
      <w:r>
        <w:rPr>
          <w:b w:val="0"/>
          <w:sz w:val="20"/>
        </w:rPr>
        <w:t>- Normal priority issues: within 1 business day.</w:t>
      </w:r>
    </w:p>
    <w:p>
      <w:r>
        <w:rPr>
          <w:b w:val="0"/>
          <w:sz w:val="20"/>
        </w:rPr>
        <w:t>3.3 Resolution Time</w:t>
      </w:r>
    </w:p>
    <w:p>
      <w:r>
        <w:rPr>
          <w:b w:val="0"/>
          <w:sz w:val="20"/>
        </w:rPr>
        <w:t>Resolution targets for incidents are as follows:</w:t>
      </w:r>
    </w:p>
    <w:p>
      <w:r>
        <w:rPr>
          <w:b w:val="0"/>
          <w:sz w:val="20"/>
        </w:rPr>
        <w:t>- Critical issues: resolved within 8 hours.</w:t>
      </w:r>
    </w:p>
    <w:p>
      <w:r>
        <w:rPr>
          <w:b w:val="0"/>
          <w:sz w:val="20"/>
        </w:rPr>
        <w:t>- High priority issues: resolved within 24 hours.</w:t>
      </w:r>
    </w:p>
    <w:p>
      <w:r>
        <w:rPr>
          <w:b w:val="0"/>
          <w:sz w:val="20"/>
        </w:rPr>
        <w:t>- Normal priority issues: resolved within 3 business days.</w:t>
      </w:r>
    </w:p>
    <w:p/>
    <w:p>
      <w:r>
        <w:rPr>
          <w:b/>
          <w:sz w:val="20"/>
        </w:rPr>
        <w:t>4. SCHEDULED MAINTENANCE</w:t>
      </w:r>
    </w:p>
    <w:p>
      <w:r>
        <w:rPr>
          <w:b w:val="0"/>
          <w:sz w:val="20"/>
        </w:rPr>
        <w:t>Scheduled maintenance will be performed outside Business Hours whenever possible. The Service Provider shall notify the Client at least 48 hours in advance of any scheduled maintenance that may affect the availability or performance of the Services.</w:t>
      </w:r>
    </w:p>
    <w:p/>
    <w:p>
      <w:r>
        <w:rPr>
          <w:b/>
          <w:sz w:val="20"/>
        </w:rPr>
        <w:t>5. CLIENT RESPONSIBILITIES</w:t>
      </w:r>
    </w:p>
    <w:p>
      <w:r>
        <w:rPr>
          <w:b w:val="0"/>
          <w:sz w:val="20"/>
        </w:rPr>
        <w:t>The Client agrees to:</w:t>
      </w:r>
    </w:p>
    <w:p>
      <w:r>
        <w:rPr>
          <w:b w:val="0"/>
          <w:sz w:val="20"/>
        </w:rPr>
        <w:t>- Provide timely access to premises, systems, and personnel as reasonably required by the Service Provider.</w:t>
      </w:r>
    </w:p>
    <w:p>
      <w:r>
        <w:rPr>
          <w:b w:val="0"/>
          <w:sz w:val="20"/>
        </w:rPr>
        <w:t>- Designate a single point of contact for communication and issue reporting.</w:t>
      </w:r>
    </w:p>
    <w:p>
      <w:r>
        <w:rPr>
          <w:b w:val="0"/>
          <w:sz w:val="20"/>
        </w:rPr>
        <w:t>- Maintain and operate client systems in accordance with best practices and instructions provided by the Service Provider.</w:t>
      </w:r>
    </w:p>
    <w:p>
      <w:r>
        <w:rPr>
          <w:b w:val="0"/>
          <w:sz w:val="20"/>
        </w:rPr>
        <w:t>- Promptly notify the Service Provider of any issues or incidents affecting the Services.</w:t>
      </w:r>
    </w:p>
    <w:p/>
    <w:p>
      <w:r>
        <w:rPr>
          <w:b/>
          <w:sz w:val="20"/>
        </w:rPr>
        <w:t>6. SERVICE PROVIDER RESPONSIBILITIES</w:t>
      </w:r>
    </w:p>
    <w:p>
      <w:r>
        <w:rPr>
          <w:b w:val="0"/>
          <w:sz w:val="20"/>
        </w:rPr>
        <w:t>The Service Provider agrees to:</w:t>
      </w:r>
    </w:p>
    <w:p>
      <w:r>
        <w:rPr>
          <w:b w:val="0"/>
          <w:sz w:val="20"/>
        </w:rPr>
        <w:t>- Perform the Services with reasonable skill, care, and diligence in accordance with industry standards.</w:t>
      </w:r>
    </w:p>
    <w:p>
      <w:r>
        <w:rPr>
          <w:b w:val="0"/>
          <w:sz w:val="20"/>
        </w:rPr>
        <w:t>- Maintain adequate resources and qualified personnel to provide the Services.</w:t>
      </w:r>
    </w:p>
    <w:p>
      <w:r>
        <w:rPr>
          <w:b w:val="0"/>
          <w:sz w:val="20"/>
        </w:rPr>
        <w:t>- Provide reporting on service performance and incidents as requested by the Client.</w:t>
      </w:r>
    </w:p>
    <w:p/>
    <w:p>
      <w:r>
        <w:rPr>
          <w:b/>
          <w:sz w:val="20"/>
        </w:rPr>
        <w:t>7. INCIDENT MANAGEMENT</w:t>
      </w:r>
    </w:p>
    <w:p>
      <w:r>
        <w:rPr>
          <w:b w:val="0"/>
          <w:sz w:val="20"/>
        </w:rPr>
        <w:t>All incidents must be reported to the Service Provider’s support desk via the agreed communication channels. The Service Provider will log, acknowledge, and classify incidents in accordance with the priority levels defined in Section 3.</w:t>
      </w:r>
    </w:p>
    <w:p/>
    <w:p>
      <w:r>
        <w:rPr>
          <w:b/>
          <w:sz w:val="20"/>
        </w:rPr>
        <w:t>8. ESCALATION PROCEDURES</w:t>
      </w:r>
    </w:p>
    <w:p>
      <w:r>
        <w:rPr>
          <w:b w:val="0"/>
          <w:sz w:val="20"/>
        </w:rPr>
        <w:t>If an incident is not resolved within the resolution time defined by its priority, the Service Provider shall escalate the issue to higher management levels until resolution is achieved.</w:t>
      </w:r>
    </w:p>
    <w:p/>
    <w:p>
      <w:r>
        <w:rPr>
          <w:b/>
          <w:sz w:val="20"/>
        </w:rPr>
        <w:t>9. PERFORMANCE REPORTING</w:t>
      </w:r>
    </w:p>
    <w:p>
      <w:r>
        <w:rPr>
          <w:b w:val="0"/>
          <w:sz w:val="20"/>
        </w:rPr>
        <w:t>The Service Provider shall provide monthly reports to the Client summarizing service availability, incidents, and any deviations from agreed Service Levels.</w:t>
      </w:r>
    </w:p>
    <w:p/>
    <w:p>
      <w:r>
        <w:rPr>
          <w:b/>
          <w:sz w:val="20"/>
        </w:rPr>
        <w:t>10. SERVICE CREDITS AND REMEDIES</w:t>
      </w:r>
    </w:p>
    <w:p>
      <w:r>
        <w:rPr>
          <w:b w:val="0"/>
          <w:sz w:val="20"/>
        </w:rPr>
        <w:t>In the event the Service Provider fails to meet the agreed Service Levels, the Client shall be entitled to service credits calculated as follows:</w:t>
      </w:r>
    </w:p>
    <w:p>
      <w:r>
        <w:rPr>
          <w:b w:val="0"/>
          <w:sz w:val="20"/>
        </w:rPr>
        <w:t>- For each 0.1% below the availability target, a credit of ____% of the monthly service fee will be granted.</w:t>
      </w:r>
    </w:p>
    <w:p>
      <w:r>
        <w:rPr>
          <w:b w:val="0"/>
          <w:sz w:val="20"/>
        </w:rPr>
        <w:t>- Credits shall be applied against future invoices and are the exclusive remedy for Service Level failures.</w:t>
      </w:r>
    </w:p>
    <w:p/>
    <w:p>
      <w:r>
        <w:rPr>
          <w:b/>
          <w:sz w:val="20"/>
        </w:rPr>
        <w:t>11. FEES AND PAYMENT</w:t>
      </w:r>
    </w:p>
    <w:p>
      <w:r>
        <w:rPr>
          <w:b w:val="0"/>
          <w:sz w:val="20"/>
        </w:rPr>
        <w:t>The Client agrees to pay the Service Provider the fees set forth in the applicable Order Form or Statement of Work. Unless otherwise agreed in writing, payments shall be due within 30 days of invoice receipt.</w:t>
      </w:r>
    </w:p>
    <w:p/>
    <w:p>
      <w:r>
        <w:rPr>
          <w:b/>
          <w:sz w:val="20"/>
        </w:rPr>
        <w:t>12. TERM AND TERMINATION</w:t>
      </w:r>
    </w:p>
    <w:p>
      <w:r>
        <w:rPr>
          <w:b w:val="0"/>
          <w:sz w:val="20"/>
        </w:rPr>
        <w:t>This Agreement shall commence upon execution by both parties and shall continue until terminated by either party with 30 days prior written notice. Termination for cause may occur immediately upon written notice if a party breaches any material term of this Agreement and fails to cure such breach within 15 days after receiving notice thereof.</w:t>
      </w:r>
    </w:p>
    <w:p/>
    <w:p>
      <w:r>
        <w:rPr>
          <w:b/>
          <w:sz w:val="20"/>
        </w:rPr>
        <w:t>13. CONFIDENTIALITY</w:t>
      </w:r>
    </w:p>
    <w:p>
      <w:r>
        <w:rPr>
          <w:b w:val="0"/>
          <w:sz w:val="20"/>
        </w:rPr>
        <w:t>Both parties agree to keep confidential all proprietary or confidential information disclosed during the term of this Agreement and to use such information only for purposes of performing obligations under this Agreement.</w:t>
      </w:r>
    </w:p>
    <w:p/>
    <w:p>
      <w:r>
        <w:rPr>
          <w:b/>
          <w:sz w:val="20"/>
        </w:rPr>
        <w:t>14. DATA PROTECTION AND PRIVACY</w:t>
      </w:r>
    </w:p>
    <w:p>
      <w:r>
        <w:rPr>
          <w:b w:val="0"/>
          <w:sz w:val="20"/>
        </w:rPr>
        <w:t>The Service Provider shall comply with all applicable Canadian privacy laws and regulations regarding the collection, use, storage, and disclosure of personal information.</w:t>
      </w:r>
    </w:p>
    <w:p/>
    <w:p>
      <w:r>
        <w:rPr>
          <w:b/>
          <w:sz w:val="20"/>
        </w:rPr>
        <w:t>15. LIMITATION OF LIABILITY</w:t>
      </w:r>
    </w:p>
    <w:p>
      <w:r>
        <w:rPr>
          <w:b w:val="0"/>
          <w:sz w:val="20"/>
        </w:rPr>
        <w:t>Except for liability arising from gross negligence, willful misconduct, or breach of confidentiality, neither party shall be liable to the other for indirect, incidental, consequential, or punitive damages, including lost profits, regardless of the cause of action.</w:t>
      </w:r>
    </w:p>
    <w:p/>
    <w:p>
      <w:r>
        <w:rPr>
          <w:b/>
          <w:sz w:val="20"/>
        </w:rPr>
        <w:t>16. FORCE MAJEURE</w:t>
      </w:r>
    </w:p>
    <w:p>
      <w:r>
        <w:rPr>
          <w:b w:val="0"/>
          <w:sz w:val="20"/>
        </w:rPr>
        <w:t>Neither party shall be liable for delays or failures in performance due to causes beyond its reasonable control, including acts of God, government actions, strikes, or failures of suppliers or telecommunications.</w:t>
      </w:r>
    </w:p>
    <w:p/>
    <w:p>
      <w:r>
        <w:rPr>
          <w:b/>
          <w:sz w:val="20"/>
        </w:rPr>
        <w:t>17. GOVERNING LAW AND JURISDICTION</w:t>
      </w:r>
    </w:p>
    <w:p>
      <w:r>
        <w:rPr>
          <w:b w:val="0"/>
          <w:sz w:val="20"/>
        </w:rPr>
        <w:t>This Agreement shall be governed by and construed in accordance with the laws of the Province of Ontario and the federal laws of Canada applicable therein. The parties irrevocably submit to the exclusive jurisdiction of the courts located in Ontario for the resolution of any disputes arising out of or in connection with this Agreement.</w:t>
      </w:r>
    </w:p>
    <w:p/>
    <w:p>
      <w:r>
        <w:rPr>
          <w:b/>
          <w:sz w:val="20"/>
        </w:rPr>
        <w:t>18. ENTIRE AGREEMENT</w:t>
      </w:r>
    </w:p>
    <w:p>
      <w:r>
        <w:rPr>
          <w:b w:val="0"/>
          <w:sz w:val="20"/>
        </w:rPr>
        <w:t>This Agreement, including any attached schedules and referenced documents, constitutes the entire agreement between the parties with respect to its subject matter and supersedes all prior or contemporaneous agreements, proposals, or communications, whether oral or written.</w:t>
      </w:r>
    </w:p>
    <w:p/>
    <w:p>
      <w:r>
        <w:rPr>
          <w:b/>
          <w:sz w:val="20"/>
        </w:rPr>
        <w:t>19. AMENDMENTS</w:t>
      </w:r>
    </w:p>
    <w:p>
      <w:r>
        <w:rPr>
          <w:b w:val="0"/>
          <w:sz w:val="20"/>
        </w:rPr>
        <w:t>Any amendments or modifications to this Agreement must be made in writing and signed by authorized representatives of both parties.</w:t>
      </w:r>
    </w:p>
    <w:p/>
    <w:p/>
    <w:p>
      <w:r>
        <w:rPr>
          <w:b/>
          <w:sz w:val="20"/>
        </w:rPr>
        <w:t>IN WITNESS WHEREOF, the parties have executed this Agreement by their duly authorized representatives.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________________________________</w:t>
            </w:r>
          </w:p>
        </w:tc>
        <w:tc>
          <w:tcPr>
            <w:tcW w:type="dxa" w:w="4986"/>
            <w:tcBorders>
              <w:top w:val="nil"/>
              <w:left w:val="nil"/>
              <w:bottom w:val="nil"/>
              <w:right w:val="nil"/>
              <w:insideH w:val="nil"/>
              <w:insideV w:val="nil"/>
            </w:tcBorders>
          </w:tcPr>
          <w:p>
            <w:pPr>
              <w:jc w:val="center"/>
            </w:pPr>
            <w:r>
              <w:t>Name &amp; 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https://docstemplates-ca.com/service-level-agreement/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service-level-agreement/"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